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82" w:rsidRPr="00444282" w:rsidRDefault="00444282" w:rsidP="00444282">
      <w:pPr>
        <w:rPr>
          <w:b/>
          <w:bCs/>
          <w:sz w:val="26"/>
          <w:szCs w:val="26"/>
          <w:lang w:val="en-CA"/>
        </w:rPr>
      </w:pPr>
      <w:r w:rsidRPr="00444282">
        <w:rPr>
          <w:b/>
          <w:bCs/>
          <w:noProof/>
          <w:sz w:val="26"/>
          <w:szCs w:val="26"/>
        </w:rPr>
        <w:drawing>
          <wp:inline distT="0" distB="0" distL="0" distR="0">
            <wp:extent cx="2773680" cy="7132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 Harb'r Logo International PAN77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3680" cy="713232"/>
                    </a:xfrm>
                    <a:prstGeom prst="rect">
                      <a:avLst/>
                    </a:prstGeom>
                  </pic:spPr>
                </pic:pic>
              </a:graphicData>
            </a:graphic>
          </wp:inline>
        </w:drawing>
      </w:r>
    </w:p>
    <w:p w:rsidR="00444282" w:rsidRPr="00444282" w:rsidRDefault="00444282" w:rsidP="00444282">
      <w:pPr>
        <w:rPr>
          <w:b/>
          <w:bCs/>
          <w:sz w:val="26"/>
          <w:szCs w:val="26"/>
          <w:lang w:val="en-CA"/>
        </w:rPr>
      </w:pPr>
    </w:p>
    <w:p w:rsidR="00444282" w:rsidRPr="00444282" w:rsidRDefault="00444282" w:rsidP="00444282">
      <w:pPr>
        <w:rPr>
          <w:b/>
          <w:bCs/>
          <w:sz w:val="44"/>
          <w:szCs w:val="44"/>
          <w:lang w:val="en-CA"/>
        </w:rPr>
      </w:pPr>
      <w:r w:rsidRPr="00444282">
        <w:rPr>
          <w:b/>
          <w:bCs/>
          <w:sz w:val="44"/>
          <w:szCs w:val="44"/>
          <w:lang w:val="en-CA"/>
        </w:rPr>
        <w:t>NEWS RELEASE</w:t>
      </w:r>
    </w:p>
    <w:p w:rsidR="00444282" w:rsidRPr="00444282" w:rsidRDefault="00444282" w:rsidP="00444282">
      <w:pPr>
        <w:jc w:val="center"/>
        <w:rPr>
          <w:b/>
          <w:bCs/>
          <w:sz w:val="26"/>
          <w:szCs w:val="26"/>
          <w:lang w:val="en-CA"/>
        </w:rPr>
      </w:pPr>
    </w:p>
    <w:p w:rsidR="00444282" w:rsidRDefault="00444282" w:rsidP="00444282">
      <w:pPr>
        <w:jc w:val="center"/>
        <w:rPr>
          <w:b/>
          <w:bCs/>
          <w:sz w:val="36"/>
          <w:szCs w:val="36"/>
          <w:lang w:val="en-CA"/>
        </w:rPr>
      </w:pPr>
      <w:r w:rsidRPr="00444282">
        <w:rPr>
          <w:b/>
          <w:bCs/>
          <w:sz w:val="36"/>
          <w:szCs w:val="36"/>
          <w:lang w:val="en-CA"/>
        </w:rPr>
        <w:t>FOX HARB’R RESORT TO HOST FOUR MAJOR</w:t>
      </w:r>
    </w:p>
    <w:p w:rsidR="00444282" w:rsidRPr="00444282" w:rsidRDefault="00444282" w:rsidP="00444282">
      <w:pPr>
        <w:jc w:val="center"/>
        <w:rPr>
          <w:b/>
          <w:bCs/>
          <w:sz w:val="36"/>
          <w:szCs w:val="36"/>
          <w:lang w:val="en-CA"/>
        </w:rPr>
      </w:pPr>
      <w:r w:rsidRPr="00444282">
        <w:rPr>
          <w:b/>
          <w:bCs/>
          <w:sz w:val="36"/>
          <w:szCs w:val="36"/>
          <w:lang w:val="en-CA"/>
        </w:rPr>
        <w:t>SPORT SHOOTING EVENTS IN 2016</w:t>
      </w:r>
    </w:p>
    <w:p w:rsidR="00444282" w:rsidRPr="00444282" w:rsidRDefault="00444282" w:rsidP="00444282">
      <w:pPr>
        <w:jc w:val="center"/>
        <w:rPr>
          <w:b/>
          <w:bCs/>
          <w:sz w:val="26"/>
          <w:szCs w:val="26"/>
          <w:lang w:val="en-CA"/>
        </w:rPr>
      </w:pPr>
    </w:p>
    <w:p w:rsidR="004F69CF" w:rsidRDefault="004F69CF" w:rsidP="00444282">
      <w:pPr>
        <w:rPr>
          <w:b/>
          <w:bCs/>
          <w:sz w:val="26"/>
          <w:szCs w:val="26"/>
          <w:lang w:val="en-CA"/>
        </w:rPr>
      </w:pPr>
      <w:r>
        <w:rPr>
          <w:b/>
          <w:bCs/>
          <w:sz w:val="26"/>
          <w:szCs w:val="26"/>
          <w:lang w:val="en-CA"/>
        </w:rPr>
        <w:t>REVISED</w:t>
      </w:r>
    </w:p>
    <w:p w:rsidR="00444282" w:rsidRPr="00444282" w:rsidRDefault="00444282" w:rsidP="00444282">
      <w:pPr>
        <w:rPr>
          <w:sz w:val="26"/>
          <w:szCs w:val="26"/>
          <w:lang w:val="en-CA"/>
        </w:rPr>
      </w:pPr>
      <w:r w:rsidRPr="00444282">
        <w:rPr>
          <w:b/>
          <w:bCs/>
          <w:sz w:val="26"/>
          <w:szCs w:val="26"/>
          <w:lang w:val="en-CA"/>
        </w:rPr>
        <w:t xml:space="preserve">WALLACE, Nova Scotia, </w:t>
      </w:r>
      <w:r w:rsidR="004F69CF">
        <w:rPr>
          <w:b/>
          <w:bCs/>
          <w:sz w:val="26"/>
          <w:szCs w:val="26"/>
          <w:lang w:val="en-CA"/>
        </w:rPr>
        <w:t>April 4</w:t>
      </w:r>
      <w:r w:rsidRPr="00444282">
        <w:rPr>
          <w:b/>
          <w:bCs/>
          <w:sz w:val="26"/>
          <w:szCs w:val="26"/>
          <w:lang w:val="en-CA"/>
        </w:rPr>
        <w:t xml:space="preserve">, 2016 </w:t>
      </w:r>
      <w:r w:rsidRPr="00444282">
        <w:rPr>
          <w:sz w:val="26"/>
          <w:szCs w:val="26"/>
          <w:lang w:val="en-CA"/>
        </w:rPr>
        <w:t>– Fox Harb’r Resort, Nova Scotia’s world-class luxury recreational, residential and lifestyle destination, will host four major Clay Shooting events during the 2016 season.</w:t>
      </w:r>
    </w:p>
    <w:p w:rsidR="00444282" w:rsidRPr="00444282" w:rsidRDefault="00444282" w:rsidP="00444282">
      <w:pPr>
        <w:rPr>
          <w:sz w:val="26"/>
          <w:szCs w:val="26"/>
          <w:lang w:val="en-CA"/>
        </w:rPr>
      </w:pPr>
    </w:p>
    <w:p w:rsidR="00444282" w:rsidRDefault="00444282" w:rsidP="00444282">
      <w:pPr>
        <w:rPr>
          <w:sz w:val="26"/>
          <w:szCs w:val="26"/>
          <w:lang w:val="en-CA"/>
        </w:rPr>
      </w:pPr>
      <w:r w:rsidRPr="00444282">
        <w:rPr>
          <w:sz w:val="26"/>
          <w:szCs w:val="26"/>
          <w:lang w:val="en-CA"/>
        </w:rPr>
        <w:t>“We are delighted to be able to attract these major Clay Shooting events in 2016,” said Kevin Toth, President of Fox Harb’r Resorts. “We’ve said we’re the best kept secret in sport shooting, but that secret is now out. We believe this recognition of our facilities is testament of the unique world-class nature of Fox Harb’r as Atlantic Canada’s leading full-service recreational resort and residential development.”</w:t>
      </w:r>
    </w:p>
    <w:p w:rsidR="00E207D6" w:rsidRDefault="00E207D6" w:rsidP="00444282">
      <w:pPr>
        <w:rPr>
          <w:sz w:val="26"/>
          <w:szCs w:val="26"/>
          <w:lang w:val="en-CA"/>
        </w:rPr>
      </w:pPr>
    </w:p>
    <w:p w:rsidR="00E207D6" w:rsidRDefault="00E207D6" w:rsidP="00E207D6">
      <w:pPr>
        <w:jc w:val="center"/>
        <w:rPr>
          <w:sz w:val="26"/>
          <w:szCs w:val="26"/>
          <w:lang w:val="en-CA"/>
        </w:rPr>
      </w:pPr>
      <w:r>
        <w:rPr>
          <w:noProof/>
          <w:sz w:val="26"/>
          <w:szCs w:val="26"/>
        </w:rPr>
        <w:drawing>
          <wp:inline distT="0" distB="0" distL="0" distR="0">
            <wp:extent cx="1307592" cy="1956816"/>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592" cy="1956816"/>
                    </a:xfrm>
                    <a:prstGeom prst="rect">
                      <a:avLst/>
                    </a:prstGeom>
                  </pic:spPr>
                </pic:pic>
              </a:graphicData>
            </a:graphic>
          </wp:inline>
        </w:drawing>
      </w:r>
    </w:p>
    <w:p w:rsidR="00E207D6" w:rsidRDefault="00E207D6" w:rsidP="00E207D6">
      <w:pPr>
        <w:pStyle w:val="PlainText"/>
        <w:jc w:val="center"/>
      </w:pPr>
      <w:r>
        <w:t>Kevin Toth</w:t>
      </w:r>
    </w:p>
    <w:p w:rsidR="00E207D6" w:rsidRDefault="00E207D6" w:rsidP="00E207D6">
      <w:pPr>
        <w:pStyle w:val="PlainText"/>
        <w:jc w:val="center"/>
      </w:pPr>
      <w:r>
        <w:t>President</w:t>
      </w:r>
    </w:p>
    <w:p w:rsidR="00E207D6" w:rsidRDefault="00E207D6" w:rsidP="00E207D6">
      <w:pPr>
        <w:pStyle w:val="PlainText"/>
        <w:jc w:val="center"/>
      </w:pPr>
      <w:r>
        <w:t>Fox Harb'r Resort</w:t>
      </w:r>
    </w:p>
    <w:p w:rsidR="00E207D6" w:rsidRDefault="00E207D6" w:rsidP="00CD0024">
      <w:pPr>
        <w:pStyle w:val="PlainText"/>
        <w:jc w:val="center"/>
      </w:pPr>
      <w:r>
        <w:t xml:space="preserve">Wallace, Nova </w:t>
      </w:r>
      <w:r w:rsidR="00CD0024">
        <w:t>Scotia</w:t>
      </w:r>
    </w:p>
    <w:p w:rsidR="00CD0024" w:rsidRPr="00CD0024" w:rsidRDefault="00CD0024" w:rsidP="00CD0024">
      <w:pPr>
        <w:pStyle w:val="PlainText"/>
        <w:jc w:val="center"/>
      </w:pPr>
    </w:p>
    <w:p w:rsidR="00444282" w:rsidRPr="00444282" w:rsidRDefault="00444282" w:rsidP="00444282">
      <w:pPr>
        <w:rPr>
          <w:sz w:val="26"/>
          <w:szCs w:val="26"/>
          <w:lang w:val="en-CA"/>
        </w:rPr>
      </w:pPr>
      <w:r w:rsidRPr="00444282">
        <w:rPr>
          <w:sz w:val="26"/>
          <w:szCs w:val="26"/>
          <w:lang w:val="en-CA"/>
        </w:rPr>
        <w:t>Beginning in May over the Victoria Day Weekend and continuing through September, Fox Harb’r’s Clay Shooting facilities will host:</w:t>
      </w:r>
    </w:p>
    <w:p w:rsidR="00E207D6" w:rsidRPr="00444282" w:rsidRDefault="00E207D6" w:rsidP="00444282">
      <w:pPr>
        <w:ind w:left="720"/>
        <w:rPr>
          <w:b/>
          <w:bCs/>
          <w:sz w:val="26"/>
          <w:szCs w:val="26"/>
          <w:lang w:val="en-CA"/>
        </w:rPr>
      </w:pPr>
    </w:p>
    <w:p w:rsidR="004F69CF" w:rsidRDefault="004F69CF">
      <w:pPr>
        <w:spacing w:after="160" w:line="259" w:lineRule="auto"/>
        <w:rPr>
          <w:b/>
          <w:bCs/>
          <w:sz w:val="26"/>
          <w:szCs w:val="26"/>
          <w:lang w:val="en-CA"/>
        </w:rPr>
      </w:pPr>
      <w:r>
        <w:rPr>
          <w:b/>
          <w:bCs/>
          <w:sz w:val="26"/>
          <w:szCs w:val="26"/>
          <w:lang w:val="en-CA"/>
        </w:rPr>
        <w:br w:type="page"/>
      </w:r>
    </w:p>
    <w:p w:rsidR="004F69CF" w:rsidRPr="004F69CF" w:rsidRDefault="004F69CF" w:rsidP="004F69CF">
      <w:pPr>
        <w:spacing w:after="160" w:line="259" w:lineRule="auto"/>
        <w:jc w:val="center"/>
        <w:rPr>
          <w:bCs/>
          <w:sz w:val="26"/>
          <w:szCs w:val="26"/>
          <w:lang w:val="en-CA"/>
        </w:rPr>
      </w:pPr>
      <w:r w:rsidRPr="004F69CF">
        <w:rPr>
          <w:bCs/>
          <w:sz w:val="26"/>
          <w:szCs w:val="26"/>
          <w:lang w:val="en-CA"/>
        </w:rPr>
        <w:lastRenderedPageBreak/>
        <w:t>-2-</w:t>
      </w:r>
    </w:p>
    <w:p w:rsidR="00444282" w:rsidRPr="00444282" w:rsidRDefault="00444282" w:rsidP="00444282">
      <w:pPr>
        <w:pStyle w:val="ListParagraph"/>
        <w:numPr>
          <w:ilvl w:val="0"/>
          <w:numId w:val="1"/>
        </w:numPr>
        <w:rPr>
          <w:b/>
          <w:bCs/>
          <w:sz w:val="26"/>
          <w:szCs w:val="26"/>
          <w:lang w:val="en-CA"/>
        </w:rPr>
      </w:pPr>
      <w:r w:rsidRPr="00444282">
        <w:rPr>
          <w:b/>
          <w:bCs/>
          <w:sz w:val="26"/>
          <w:szCs w:val="26"/>
          <w:lang w:val="en-CA"/>
        </w:rPr>
        <w:t xml:space="preserve">Fox Harb’r Spring Classic - </w:t>
      </w:r>
      <w:r w:rsidRPr="00444282">
        <w:rPr>
          <w:i/>
          <w:iCs/>
          <w:sz w:val="26"/>
          <w:szCs w:val="26"/>
          <w:lang w:val="en-CA"/>
        </w:rPr>
        <w:t>May 20, 21 &amp; 22</w:t>
      </w:r>
    </w:p>
    <w:p w:rsidR="00444282" w:rsidRPr="00444282" w:rsidRDefault="00444282" w:rsidP="00444282">
      <w:pPr>
        <w:rPr>
          <w:sz w:val="26"/>
          <w:szCs w:val="26"/>
          <w:lang w:val="en-CA"/>
        </w:rPr>
      </w:pPr>
      <w:r w:rsidRPr="00444282">
        <w:rPr>
          <w:sz w:val="26"/>
          <w:szCs w:val="26"/>
          <w:lang w:val="en-CA"/>
        </w:rPr>
        <w:t xml:space="preserve">Hosted and targets provided by 26-time World Clay Shooting Champion George </w:t>
      </w:r>
      <w:proofErr w:type="spellStart"/>
      <w:r w:rsidRPr="00444282">
        <w:rPr>
          <w:sz w:val="26"/>
          <w:szCs w:val="26"/>
          <w:lang w:val="en-CA"/>
        </w:rPr>
        <w:t>Digweed</w:t>
      </w:r>
      <w:proofErr w:type="spellEnd"/>
      <w:r w:rsidRPr="00444282">
        <w:rPr>
          <w:sz w:val="26"/>
          <w:szCs w:val="26"/>
          <w:lang w:val="en-CA"/>
        </w:rPr>
        <w:t>.</w:t>
      </w:r>
    </w:p>
    <w:p w:rsidR="00CD0024" w:rsidRPr="00444282" w:rsidRDefault="00CD0024" w:rsidP="00CD0024">
      <w:pPr>
        <w:jc w:val="center"/>
        <w:rPr>
          <w:sz w:val="26"/>
          <w:szCs w:val="26"/>
          <w:lang w:val="en-CA"/>
        </w:rPr>
      </w:pPr>
    </w:p>
    <w:p w:rsidR="00444282" w:rsidRPr="00444282" w:rsidRDefault="00444282" w:rsidP="00444282">
      <w:pPr>
        <w:pStyle w:val="ListParagraph"/>
        <w:numPr>
          <w:ilvl w:val="0"/>
          <w:numId w:val="1"/>
        </w:numPr>
        <w:rPr>
          <w:b/>
          <w:bCs/>
          <w:sz w:val="26"/>
          <w:szCs w:val="26"/>
          <w:lang w:val="en-CA"/>
        </w:rPr>
      </w:pPr>
      <w:r w:rsidRPr="00444282">
        <w:rPr>
          <w:b/>
          <w:bCs/>
          <w:sz w:val="26"/>
          <w:szCs w:val="26"/>
          <w:lang w:val="en-CA"/>
        </w:rPr>
        <w:t xml:space="preserve">Fox Harb’r Cup - </w:t>
      </w:r>
      <w:r w:rsidR="004F69CF">
        <w:rPr>
          <w:i/>
          <w:iCs/>
          <w:sz w:val="26"/>
          <w:szCs w:val="26"/>
          <w:lang w:val="en-CA"/>
        </w:rPr>
        <w:t>June</w:t>
      </w:r>
      <w:r w:rsidRPr="00444282">
        <w:rPr>
          <w:i/>
          <w:iCs/>
          <w:sz w:val="26"/>
          <w:szCs w:val="26"/>
          <w:lang w:val="en-CA"/>
        </w:rPr>
        <w:t xml:space="preserve"> 17</w:t>
      </w:r>
    </w:p>
    <w:p w:rsidR="00444282" w:rsidRPr="00444282" w:rsidRDefault="00444282" w:rsidP="00444282">
      <w:pPr>
        <w:rPr>
          <w:sz w:val="26"/>
          <w:szCs w:val="26"/>
          <w:lang w:val="en-CA"/>
        </w:rPr>
      </w:pPr>
      <w:r w:rsidRPr="00444282">
        <w:rPr>
          <w:sz w:val="26"/>
          <w:szCs w:val="26"/>
          <w:lang w:val="en-CA"/>
        </w:rPr>
        <w:t>Course set by Don Currie, Chief Instructor of NCSA and Professional Coach. NSCA Registered 100 Clay Competition.</w:t>
      </w:r>
    </w:p>
    <w:p w:rsidR="00444282" w:rsidRPr="00444282" w:rsidRDefault="00444282" w:rsidP="00444282">
      <w:pPr>
        <w:pStyle w:val="ListParagraph"/>
        <w:rPr>
          <w:b/>
          <w:bCs/>
          <w:sz w:val="26"/>
          <w:szCs w:val="26"/>
          <w:lang w:val="en-CA"/>
        </w:rPr>
      </w:pPr>
    </w:p>
    <w:p w:rsidR="00444282" w:rsidRPr="00444282" w:rsidRDefault="00444282" w:rsidP="00444282">
      <w:pPr>
        <w:pStyle w:val="ListParagraph"/>
        <w:numPr>
          <w:ilvl w:val="0"/>
          <w:numId w:val="1"/>
        </w:numPr>
        <w:rPr>
          <w:b/>
          <w:bCs/>
          <w:sz w:val="26"/>
          <w:szCs w:val="26"/>
          <w:lang w:val="en-CA"/>
        </w:rPr>
      </w:pPr>
      <w:r w:rsidRPr="00444282">
        <w:rPr>
          <w:b/>
          <w:bCs/>
          <w:sz w:val="26"/>
          <w:szCs w:val="26"/>
          <w:lang w:val="en-CA"/>
        </w:rPr>
        <w:t xml:space="preserve">Maritime Cup  - </w:t>
      </w:r>
      <w:r w:rsidRPr="00444282">
        <w:rPr>
          <w:i/>
          <w:iCs/>
          <w:sz w:val="26"/>
          <w:szCs w:val="26"/>
          <w:lang w:val="en-CA"/>
        </w:rPr>
        <w:t>July 29, 30 &amp; 31</w:t>
      </w:r>
    </w:p>
    <w:p w:rsidR="00444282" w:rsidRDefault="00444282" w:rsidP="00444282">
      <w:pPr>
        <w:rPr>
          <w:sz w:val="26"/>
          <w:szCs w:val="26"/>
          <w:lang w:val="en-CA"/>
        </w:rPr>
      </w:pPr>
      <w:r w:rsidRPr="00444282">
        <w:rPr>
          <w:sz w:val="26"/>
          <w:szCs w:val="26"/>
          <w:lang w:val="en-CA"/>
        </w:rPr>
        <w:t>A registered shoot. Target set by well-known Canadian shooter an</w:t>
      </w:r>
      <w:r w:rsidR="004F69CF">
        <w:rPr>
          <w:sz w:val="26"/>
          <w:szCs w:val="26"/>
          <w:lang w:val="en-CA"/>
        </w:rPr>
        <w:t xml:space="preserve">d Coach Peter </w:t>
      </w:r>
      <w:proofErr w:type="spellStart"/>
      <w:r w:rsidR="004F69CF">
        <w:rPr>
          <w:sz w:val="26"/>
          <w:szCs w:val="26"/>
          <w:lang w:val="en-CA"/>
        </w:rPr>
        <w:t>Cheifari</w:t>
      </w:r>
      <w:proofErr w:type="spellEnd"/>
      <w:r w:rsidR="004F69CF">
        <w:rPr>
          <w:sz w:val="26"/>
          <w:szCs w:val="26"/>
          <w:lang w:val="en-CA"/>
        </w:rPr>
        <w:t>. Make-a-</w:t>
      </w:r>
      <w:r w:rsidRPr="00444282">
        <w:rPr>
          <w:sz w:val="26"/>
          <w:szCs w:val="26"/>
          <w:lang w:val="en-CA"/>
        </w:rPr>
        <w:t>Break and Super Sport through the event. Total prize purse valued at $5,000.</w:t>
      </w:r>
    </w:p>
    <w:p w:rsidR="00444282" w:rsidRPr="00444282" w:rsidRDefault="00444282" w:rsidP="00444282">
      <w:pPr>
        <w:rPr>
          <w:sz w:val="26"/>
          <w:szCs w:val="26"/>
          <w:lang w:val="en-CA"/>
        </w:rPr>
      </w:pPr>
    </w:p>
    <w:p w:rsidR="00444282" w:rsidRPr="00444282" w:rsidRDefault="00444282" w:rsidP="00444282">
      <w:pPr>
        <w:pStyle w:val="ListParagraph"/>
        <w:numPr>
          <w:ilvl w:val="0"/>
          <w:numId w:val="2"/>
        </w:numPr>
        <w:rPr>
          <w:b/>
          <w:bCs/>
          <w:sz w:val="26"/>
          <w:szCs w:val="26"/>
          <w:lang w:val="en-CA"/>
        </w:rPr>
      </w:pPr>
      <w:r w:rsidRPr="00444282">
        <w:rPr>
          <w:b/>
          <w:bCs/>
          <w:sz w:val="26"/>
          <w:szCs w:val="26"/>
          <w:lang w:val="en-CA"/>
        </w:rPr>
        <w:t xml:space="preserve">Canada’s Atlantic Cup - </w:t>
      </w:r>
      <w:r w:rsidRPr="00444282">
        <w:rPr>
          <w:i/>
          <w:iCs/>
          <w:sz w:val="26"/>
          <w:szCs w:val="26"/>
          <w:lang w:val="en-CA"/>
        </w:rPr>
        <w:t>September 9, 10 &amp; 11</w:t>
      </w:r>
    </w:p>
    <w:p w:rsidR="00444282" w:rsidRPr="00444282" w:rsidRDefault="00444282" w:rsidP="00444282">
      <w:pPr>
        <w:pStyle w:val="ListParagraph"/>
        <w:rPr>
          <w:b/>
          <w:bCs/>
          <w:sz w:val="26"/>
          <w:szCs w:val="26"/>
          <w:lang w:val="en-CA"/>
        </w:rPr>
      </w:pPr>
    </w:p>
    <w:p w:rsidR="00444282" w:rsidRPr="00444282" w:rsidRDefault="00444282" w:rsidP="00444282">
      <w:pPr>
        <w:rPr>
          <w:sz w:val="26"/>
          <w:szCs w:val="26"/>
          <w:lang w:val="en-CA"/>
        </w:rPr>
      </w:pPr>
      <w:r w:rsidRPr="00444282">
        <w:rPr>
          <w:sz w:val="26"/>
          <w:szCs w:val="26"/>
          <w:lang w:val="en-CA"/>
        </w:rPr>
        <w:t xml:space="preserve">A NSCA registered shoot. Hosted and targets set by 26-time World Clay Shooting Champion George </w:t>
      </w:r>
      <w:proofErr w:type="spellStart"/>
      <w:r w:rsidRPr="00444282">
        <w:rPr>
          <w:sz w:val="26"/>
          <w:szCs w:val="26"/>
          <w:lang w:val="en-CA"/>
        </w:rPr>
        <w:t>Digweed</w:t>
      </w:r>
      <w:proofErr w:type="spellEnd"/>
      <w:r w:rsidRPr="00444282">
        <w:rPr>
          <w:sz w:val="26"/>
          <w:szCs w:val="26"/>
          <w:lang w:val="en-CA"/>
        </w:rPr>
        <w:t>. Total prize purse valued at $5,000.</w:t>
      </w:r>
    </w:p>
    <w:p w:rsidR="00444282" w:rsidRPr="00444282" w:rsidRDefault="00444282" w:rsidP="00444282">
      <w:pPr>
        <w:rPr>
          <w:sz w:val="26"/>
          <w:szCs w:val="26"/>
          <w:lang w:val="en-CA"/>
        </w:rPr>
      </w:pPr>
    </w:p>
    <w:p w:rsidR="00444282" w:rsidRPr="00444282" w:rsidRDefault="00444282" w:rsidP="00444282">
      <w:pPr>
        <w:rPr>
          <w:sz w:val="26"/>
          <w:szCs w:val="26"/>
          <w:lang w:val="en-CA"/>
        </w:rPr>
      </w:pPr>
      <w:r w:rsidRPr="00444282">
        <w:rPr>
          <w:sz w:val="26"/>
          <w:szCs w:val="26"/>
          <w:lang w:val="en-CA"/>
        </w:rPr>
        <w:t xml:space="preserve">Said George </w:t>
      </w:r>
      <w:proofErr w:type="spellStart"/>
      <w:r w:rsidRPr="00444282">
        <w:rPr>
          <w:sz w:val="26"/>
          <w:szCs w:val="26"/>
          <w:lang w:val="en-CA"/>
        </w:rPr>
        <w:t>Digweed</w:t>
      </w:r>
      <w:proofErr w:type="spellEnd"/>
      <w:r w:rsidRPr="00444282">
        <w:rPr>
          <w:sz w:val="26"/>
          <w:szCs w:val="26"/>
          <w:lang w:val="en-CA"/>
        </w:rPr>
        <w:t>, “I’m very pleased to be associated with this five star Resort and an organization that’s so pa</w:t>
      </w:r>
      <w:r w:rsidR="004F69CF">
        <w:rPr>
          <w:sz w:val="26"/>
          <w:szCs w:val="26"/>
          <w:lang w:val="en-CA"/>
        </w:rPr>
        <w:t>ssionate about perfection.</w:t>
      </w:r>
      <w:r w:rsidRPr="00444282">
        <w:rPr>
          <w:sz w:val="26"/>
          <w:szCs w:val="26"/>
          <w:lang w:val="en-CA"/>
        </w:rPr>
        <w:t xml:space="preserve"> As it stands, Fox Harb’r is a phenomenal site and I’m so looking forward to working with their Team as this season’s events unfold.”</w:t>
      </w:r>
    </w:p>
    <w:p w:rsidR="00444282" w:rsidRPr="00444282" w:rsidRDefault="00444282" w:rsidP="00444282">
      <w:pPr>
        <w:rPr>
          <w:sz w:val="26"/>
          <w:szCs w:val="26"/>
          <w:lang w:val="en-CA"/>
        </w:rPr>
      </w:pPr>
    </w:p>
    <w:p w:rsidR="00444282" w:rsidRPr="00444282" w:rsidRDefault="00444282" w:rsidP="00444282">
      <w:pPr>
        <w:rPr>
          <w:sz w:val="26"/>
          <w:szCs w:val="26"/>
          <w:lang w:val="en-CA"/>
        </w:rPr>
      </w:pPr>
      <w:r w:rsidRPr="00444282">
        <w:rPr>
          <w:sz w:val="26"/>
          <w:szCs w:val="26"/>
          <w:lang w:val="en-CA"/>
        </w:rPr>
        <w:t xml:space="preserve">Added Toth, “With our various other luxury amenities, Fox Harb’r Resort offers regular and </w:t>
      </w:r>
      <w:r w:rsidR="004F69CF">
        <w:rPr>
          <w:sz w:val="26"/>
          <w:szCs w:val="26"/>
          <w:lang w:val="en-CA"/>
        </w:rPr>
        <w:t>Five stand Sport Shooting clays</w:t>
      </w:r>
      <w:r w:rsidRPr="00444282">
        <w:rPr>
          <w:sz w:val="26"/>
          <w:szCs w:val="26"/>
          <w:lang w:val="en-CA"/>
        </w:rPr>
        <w:t xml:space="preserve"> and Pheasant Wing shooting. The 15-ac</w:t>
      </w:r>
      <w:r w:rsidR="004F69CF">
        <w:rPr>
          <w:sz w:val="26"/>
          <w:szCs w:val="26"/>
          <w:lang w:val="en-CA"/>
        </w:rPr>
        <w:t>re sporting clay course has 24 Shooting S</w:t>
      </w:r>
      <w:r w:rsidRPr="00444282">
        <w:rPr>
          <w:sz w:val="26"/>
          <w:szCs w:val="26"/>
          <w:lang w:val="en-CA"/>
        </w:rPr>
        <w:t xml:space="preserve">tations for </w:t>
      </w:r>
      <w:r w:rsidR="004F69CF">
        <w:rPr>
          <w:sz w:val="26"/>
          <w:szCs w:val="26"/>
          <w:lang w:val="en-CA"/>
        </w:rPr>
        <w:t xml:space="preserve">our </w:t>
      </w:r>
      <w:r w:rsidRPr="00444282">
        <w:rPr>
          <w:sz w:val="26"/>
          <w:szCs w:val="26"/>
          <w:lang w:val="en-CA"/>
        </w:rPr>
        <w:t>guests</w:t>
      </w:r>
      <w:r w:rsidR="004F69CF">
        <w:rPr>
          <w:sz w:val="26"/>
          <w:szCs w:val="26"/>
          <w:lang w:val="en-CA"/>
        </w:rPr>
        <w:t>’ challenge and enjoyment</w:t>
      </w:r>
      <w:r w:rsidRPr="00444282">
        <w:rPr>
          <w:sz w:val="26"/>
          <w:szCs w:val="26"/>
          <w:lang w:val="en-CA"/>
        </w:rPr>
        <w:t>. As Fox Harb’r is already a licensed shooting facility, individuals visiting do not require a permit to partake in the fun.”</w:t>
      </w:r>
    </w:p>
    <w:p w:rsidR="00CD0024" w:rsidRDefault="00CD0024" w:rsidP="00444282">
      <w:pPr>
        <w:jc w:val="center"/>
        <w:rPr>
          <w:sz w:val="26"/>
          <w:szCs w:val="26"/>
          <w:lang w:val="en-CA"/>
        </w:rPr>
      </w:pPr>
    </w:p>
    <w:p w:rsidR="00CD0024" w:rsidRPr="004F69CF" w:rsidRDefault="00444282" w:rsidP="004F69CF">
      <w:pPr>
        <w:jc w:val="center"/>
        <w:rPr>
          <w:sz w:val="26"/>
          <w:szCs w:val="26"/>
          <w:lang w:val="en-CA"/>
        </w:rPr>
      </w:pPr>
      <w:r w:rsidRPr="00444282">
        <w:rPr>
          <w:sz w:val="26"/>
          <w:szCs w:val="26"/>
          <w:lang w:val="en-CA"/>
        </w:rPr>
        <w:t>-30 -</w:t>
      </w:r>
    </w:p>
    <w:p w:rsidR="004F69CF" w:rsidRDefault="004F69CF" w:rsidP="004F69CF">
      <w:pPr>
        <w:rPr>
          <w:rFonts w:asciiTheme="minorHAnsi" w:hAnsiTheme="minorHAnsi"/>
          <w:sz w:val="26"/>
          <w:szCs w:val="26"/>
        </w:rPr>
      </w:pPr>
      <w:r>
        <w:rPr>
          <w:sz w:val="26"/>
          <w:szCs w:val="26"/>
        </w:rPr>
        <w:t>ABOUT FOX HARB’R RESORT</w:t>
      </w:r>
    </w:p>
    <w:p w:rsidR="004F69CF" w:rsidRDefault="004F69CF" w:rsidP="004F69CF">
      <w:pPr>
        <w:rPr>
          <w:sz w:val="26"/>
          <w:szCs w:val="26"/>
        </w:rPr>
      </w:pPr>
    </w:p>
    <w:p w:rsidR="004F69CF" w:rsidRDefault="004F69CF" w:rsidP="004F69CF">
      <w:pPr>
        <w:rPr>
          <w:sz w:val="26"/>
          <w:szCs w:val="26"/>
        </w:rPr>
      </w:pPr>
      <w:r>
        <w:rPr>
          <w:sz w:val="26"/>
          <w:szCs w:val="26"/>
        </w:rPr>
        <w:t xml:space="preserve">Since its opening in 2000, Fox Harb'r has offered Award-winning dining in the Cape Cliff Dining Room, the Willard for casual dining, the </w:t>
      </w:r>
      <w:proofErr w:type="spellStart"/>
      <w:r>
        <w:rPr>
          <w:sz w:val="26"/>
          <w:szCs w:val="26"/>
        </w:rPr>
        <w:t>Dol-</w:t>
      </w:r>
      <w:r w:rsidRPr="004F69CF">
        <w:rPr>
          <w:rFonts w:cs="Arial"/>
          <w:sz w:val="26"/>
          <w:szCs w:val="26"/>
        </w:rPr>
        <w:t>ά</w:t>
      </w:r>
      <w:r w:rsidRPr="004F69CF">
        <w:rPr>
          <w:rFonts w:asciiTheme="minorHAnsi" w:hAnsiTheme="minorHAnsi"/>
          <w:sz w:val="26"/>
          <w:szCs w:val="26"/>
        </w:rPr>
        <w:t>s</w:t>
      </w:r>
      <w:proofErr w:type="spellEnd"/>
      <w:r>
        <w:rPr>
          <w:sz w:val="26"/>
          <w:szCs w:val="26"/>
        </w:rPr>
        <w:t xml:space="preserve"> Spa, an 18-hole championship golf course, par 3 golf course, the Golf Academy at Fox Harb'r, Sport Shooting facility, private Jetport, deep sea marina and luxurious private single family homes and town homes which have made the Resort one of North America's most celebrated seaside retreats, located in Wallace, Nova Scotia, Canada.</w:t>
      </w:r>
    </w:p>
    <w:p w:rsidR="00CD0024" w:rsidRDefault="004F69CF" w:rsidP="004F69CF">
      <w:pPr>
        <w:jc w:val="center"/>
        <w:rPr>
          <w:sz w:val="26"/>
          <w:szCs w:val="26"/>
        </w:rPr>
      </w:pPr>
      <w:r>
        <w:rPr>
          <w:sz w:val="26"/>
          <w:szCs w:val="26"/>
        </w:rPr>
        <w:lastRenderedPageBreak/>
        <w:t>-3-</w:t>
      </w:r>
    </w:p>
    <w:p w:rsidR="00444282" w:rsidRPr="00444282" w:rsidRDefault="00444282" w:rsidP="00444282">
      <w:pPr>
        <w:rPr>
          <w:sz w:val="26"/>
          <w:szCs w:val="26"/>
        </w:rPr>
      </w:pPr>
      <w:r w:rsidRPr="00444282">
        <w:rPr>
          <w:sz w:val="26"/>
          <w:szCs w:val="26"/>
        </w:rPr>
        <w:t>CONTACT:</w:t>
      </w:r>
    </w:p>
    <w:p w:rsidR="00444282" w:rsidRPr="00444282" w:rsidRDefault="00444282" w:rsidP="00444282">
      <w:pPr>
        <w:rPr>
          <w:sz w:val="26"/>
          <w:szCs w:val="26"/>
        </w:rPr>
      </w:pPr>
      <w:r w:rsidRPr="00444282">
        <w:rPr>
          <w:sz w:val="26"/>
          <w:szCs w:val="26"/>
        </w:rPr>
        <w:t>David Eisenstadt / Carol King /Victoria Quiroz</w:t>
      </w:r>
      <w:bookmarkStart w:id="0" w:name="_GoBack"/>
      <w:bookmarkEnd w:id="0"/>
    </w:p>
    <w:p w:rsidR="00444282" w:rsidRPr="00444282" w:rsidRDefault="00444282" w:rsidP="00444282">
      <w:pPr>
        <w:rPr>
          <w:sz w:val="26"/>
          <w:szCs w:val="26"/>
        </w:rPr>
      </w:pPr>
      <w:r w:rsidRPr="00444282">
        <w:rPr>
          <w:sz w:val="26"/>
          <w:szCs w:val="26"/>
        </w:rPr>
        <w:t>tcgpr</w:t>
      </w:r>
    </w:p>
    <w:p w:rsidR="00444282" w:rsidRPr="00444282" w:rsidRDefault="00444282" w:rsidP="00444282">
      <w:pPr>
        <w:rPr>
          <w:sz w:val="26"/>
          <w:szCs w:val="26"/>
        </w:rPr>
      </w:pPr>
      <w:r w:rsidRPr="00444282">
        <w:rPr>
          <w:sz w:val="26"/>
          <w:szCs w:val="26"/>
        </w:rPr>
        <w:t>416 -696-9900 x 36  x25  X21</w:t>
      </w:r>
    </w:p>
    <w:p w:rsidR="005D2059" w:rsidRPr="00CD0024" w:rsidRDefault="004F69CF">
      <w:pPr>
        <w:rPr>
          <w:sz w:val="26"/>
          <w:szCs w:val="26"/>
          <w:lang w:val="en-CA"/>
        </w:rPr>
      </w:pPr>
      <w:hyperlink r:id="rId7" w:history="1">
        <w:r w:rsidR="00444282" w:rsidRPr="00444282">
          <w:rPr>
            <w:rStyle w:val="Hyperlink"/>
            <w:sz w:val="26"/>
            <w:szCs w:val="26"/>
          </w:rPr>
          <w:t>deisenstadt@tcgpr.com</w:t>
        </w:r>
      </w:hyperlink>
      <w:r w:rsidR="00444282" w:rsidRPr="00444282">
        <w:rPr>
          <w:sz w:val="26"/>
          <w:szCs w:val="26"/>
        </w:rPr>
        <w:t xml:space="preserve"> </w:t>
      </w:r>
      <w:hyperlink r:id="rId8" w:history="1">
        <w:r w:rsidR="00444282" w:rsidRPr="00444282">
          <w:rPr>
            <w:rStyle w:val="Hyperlink"/>
            <w:sz w:val="26"/>
            <w:szCs w:val="26"/>
          </w:rPr>
          <w:t>cking@tcgpr.com</w:t>
        </w:r>
      </w:hyperlink>
      <w:r w:rsidR="00444282" w:rsidRPr="00444282">
        <w:rPr>
          <w:sz w:val="26"/>
          <w:szCs w:val="26"/>
        </w:rPr>
        <w:t> </w:t>
      </w:r>
      <w:hyperlink r:id="rId9" w:history="1">
        <w:r w:rsidR="00444282" w:rsidRPr="00444282">
          <w:rPr>
            <w:rStyle w:val="Hyperlink"/>
            <w:sz w:val="26"/>
            <w:szCs w:val="26"/>
          </w:rPr>
          <w:t>vquiroz@tcgpr.com</w:t>
        </w:r>
      </w:hyperlink>
      <w:r w:rsidR="00444282" w:rsidRPr="00444282">
        <w:rPr>
          <w:sz w:val="26"/>
          <w:szCs w:val="26"/>
        </w:rPr>
        <w:t xml:space="preserve"> </w:t>
      </w:r>
    </w:p>
    <w:sectPr w:rsidR="005D2059" w:rsidRPr="00CD0024" w:rsidSect="00CD002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72D45"/>
    <w:multiLevelType w:val="hybridMultilevel"/>
    <w:tmpl w:val="E8A0C0FE"/>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7DB31F6A"/>
    <w:multiLevelType w:val="hybridMultilevel"/>
    <w:tmpl w:val="1DBACE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82"/>
    <w:rsid w:val="00444282"/>
    <w:rsid w:val="004F69CF"/>
    <w:rsid w:val="005D2059"/>
    <w:rsid w:val="00CD0024"/>
    <w:rsid w:val="00E2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5064C-9B33-4A73-8AE7-14A88BFF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82"/>
    <w:pPr>
      <w:spacing w:after="160" w:line="252" w:lineRule="auto"/>
      <w:ind w:left="720"/>
      <w:contextualSpacing/>
    </w:pPr>
  </w:style>
  <w:style w:type="character" w:styleId="Hyperlink">
    <w:name w:val="Hyperlink"/>
    <w:basedOn w:val="DefaultParagraphFont"/>
    <w:uiPriority w:val="99"/>
    <w:semiHidden/>
    <w:unhideWhenUsed/>
    <w:rsid w:val="00444282"/>
    <w:rPr>
      <w:color w:val="0563C1" w:themeColor="hyperlink"/>
      <w:u w:val="single"/>
    </w:rPr>
  </w:style>
  <w:style w:type="paragraph" w:styleId="PlainText">
    <w:name w:val="Plain Text"/>
    <w:basedOn w:val="Normal"/>
    <w:link w:val="PlainTextChar"/>
    <w:uiPriority w:val="99"/>
    <w:unhideWhenUsed/>
    <w:rsid w:val="00E207D6"/>
    <w:rPr>
      <w:rFonts w:cstheme="minorBidi"/>
      <w:szCs w:val="21"/>
    </w:rPr>
  </w:style>
  <w:style w:type="character" w:customStyle="1" w:styleId="PlainTextChar">
    <w:name w:val="Plain Text Char"/>
    <w:basedOn w:val="DefaultParagraphFont"/>
    <w:link w:val="PlainText"/>
    <w:uiPriority w:val="99"/>
    <w:rsid w:val="00E207D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53591">
      <w:bodyDiv w:val="1"/>
      <w:marLeft w:val="0"/>
      <w:marRight w:val="0"/>
      <w:marTop w:val="0"/>
      <w:marBottom w:val="0"/>
      <w:divBdr>
        <w:top w:val="none" w:sz="0" w:space="0" w:color="auto"/>
        <w:left w:val="none" w:sz="0" w:space="0" w:color="auto"/>
        <w:bottom w:val="none" w:sz="0" w:space="0" w:color="auto"/>
        <w:right w:val="none" w:sz="0" w:space="0" w:color="auto"/>
      </w:divBdr>
    </w:div>
    <w:div w:id="1004287610">
      <w:bodyDiv w:val="1"/>
      <w:marLeft w:val="0"/>
      <w:marRight w:val="0"/>
      <w:marTop w:val="0"/>
      <w:marBottom w:val="0"/>
      <w:divBdr>
        <w:top w:val="none" w:sz="0" w:space="0" w:color="auto"/>
        <w:left w:val="none" w:sz="0" w:space="0" w:color="auto"/>
        <w:bottom w:val="none" w:sz="0" w:space="0" w:color="auto"/>
        <w:right w:val="none" w:sz="0" w:space="0" w:color="auto"/>
      </w:divBdr>
    </w:div>
    <w:div w:id="19961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ing@tcgpr.com" TargetMode="External"/><Relationship Id="rId3" Type="http://schemas.openxmlformats.org/officeDocument/2006/relationships/settings" Target="settings.xml"/><Relationship Id="rId7" Type="http://schemas.openxmlformats.org/officeDocument/2006/relationships/hyperlink" Target="mailto:deisenstadt@tcg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quiroz@tcg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999888FD</Template>
  <TotalTime>28</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DSMHosting</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Quiroz</dc:creator>
  <cp:keywords/>
  <dc:description/>
  <cp:lastModifiedBy>Victoria Quiroz</cp:lastModifiedBy>
  <cp:revision>3</cp:revision>
  <dcterms:created xsi:type="dcterms:W3CDTF">2016-03-24T17:16:00Z</dcterms:created>
  <dcterms:modified xsi:type="dcterms:W3CDTF">2016-04-04T18:18:00Z</dcterms:modified>
</cp:coreProperties>
</file>