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59" w:rsidRDefault="00CB07A7">
      <w:pPr>
        <w:rPr>
          <w:rFonts w:asciiTheme="majorHAnsi" w:hAnsiTheme="majorHAnsi"/>
          <w:b/>
          <w:sz w:val="44"/>
          <w:szCs w:val="44"/>
          <w:lang w:val="en-CA"/>
        </w:rPr>
      </w:pPr>
      <w:r w:rsidRPr="006E3306">
        <w:rPr>
          <w:rFonts w:asciiTheme="majorHAnsi" w:hAnsiTheme="majorHAnsi"/>
          <w:b/>
          <w:sz w:val="44"/>
          <w:szCs w:val="44"/>
          <w:lang w:val="en-CA"/>
        </w:rPr>
        <w:t>News Release</w:t>
      </w:r>
    </w:p>
    <w:p w:rsidR="006E3306" w:rsidRPr="006E3306" w:rsidRDefault="006E3306">
      <w:pPr>
        <w:rPr>
          <w:rFonts w:asciiTheme="majorHAnsi" w:hAnsiTheme="majorHAnsi"/>
          <w:b/>
          <w:sz w:val="44"/>
          <w:szCs w:val="44"/>
          <w:lang w:val="en-CA"/>
        </w:rPr>
      </w:pPr>
      <w:r w:rsidRPr="00CC02A7">
        <w:rPr>
          <w:rFonts w:asciiTheme="majorHAnsi" w:hAnsiTheme="majorHAnsi"/>
          <w:noProof/>
          <w:sz w:val="28"/>
          <w:szCs w:val="28"/>
        </w:rPr>
        <w:drawing>
          <wp:inline distT="0" distB="0" distL="0" distR="0" wp14:anchorId="5F05F7EC" wp14:editId="03050742">
            <wp:extent cx="3467100" cy="895350"/>
            <wp:effectExtent l="0" t="0" r="0" b="0"/>
            <wp:docPr id="2" name="Picture 2" descr="cid:image001.jpg@01D17550.6D9F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17550.6D9F60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467100" cy="895350"/>
                    </a:xfrm>
                    <a:prstGeom prst="rect">
                      <a:avLst/>
                    </a:prstGeom>
                    <a:noFill/>
                    <a:ln>
                      <a:noFill/>
                    </a:ln>
                  </pic:spPr>
                </pic:pic>
              </a:graphicData>
            </a:graphic>
          </wp:inline>
        </w:drawing>
      </w:r>
    </w:p>
    <w:p w:rsidR="00CB07A7" w:rsidRPr="007C32CA" w:rsidRDefault="00924FB2" w:rsidP="006E3306">
      <w:pPr>
        <w:jc w:val="center"/>
        <w:rPr>
          <w:sz w:val="40"/>
          <w:szCs w:val="40"/>
          <w:lang w:val="en-CA"/>
        </w:rPr>
      </w:pPr>
      <w:r>
        <w:rPr>
          <w:sz w:val="40"/>
          <w:szCs w:val="40"/>
          <w:lang w:val="en-CA"/>
        </w:rPr>
        <w:t>FOX HARB’R TEAMS WITH PACIFIC LINKS INT’L</w:t>
      </w:r>
    </w:p>
    <w:p w:rsidR="003319B4" w:rsidRDefault="0084036A">
      <w:pPr>
        <w:rPr>
          <w:sz w:val="26"/>
          <w:szCs w:val="26"/>
          <w:lang w:val="en-CA"/>
        </w:rPr>
      </w:pPr>
      <w:r>
        <w:rPr>
          <w:b/>
          <w:sz w:val="26"/>
          <w:szCs w:val="26"/>
          <w:lang w:val="en-CA"/>
        </w:rPr>
        <w:t>WALLACE, NOVA SCOTIA, MARCH 17</w:t>
      </w:r>
      <w:r w:rsidR="006E3306" w:rsidRPr="006E3306">
        <w:rPr>
          <w:b/>
          <w:sz w:val="26"/>
          <w:szCs w:val="26"/>
          <w:lang w:val="en-CA"/>
        </w:rPr>
        <w:t>, 2016</w:t>
      </w:r>
      <w:r w:rsidR="006E3306" w:rsidRPr="006E3306">
        <w:rPr>
          <w:sz w:val="26"/>
          <w:szCs w:val="26"/>
          <w:lang w:val="en-CA"/>
        </w:rPr>
        <w:t xml:space="preserve"> - </w:t>
      </w:r>
      <w:r w:rsidR="00575DD2" w:rsidRPr="006E3306">
        <w:rPr>
          <w:sz w:val="26"/>
          <w:szCs w:val="26"/>
          <w:lang w:val="en-CA"/>
        </w:rPr>
        <w:t>Fox Harb’r</w:t>
      </w:r>
      <w:r w:rsidR="006E3306">
        <w:rPr>
          <w:sz w:val="26"/>
          <w:szCs w:val="26"/>
          <w:lang w:val="en-CA"/>
        </w:rPr>
        <w:t xml:space="preserve"> (</w:t>
      </w:r>
      <w:hyperlink r:id="rId7" w:history="1">
        <w:r w:rsidR="00A35639" w:rsidRPr="00F31A64">
          <w:rPr>
            <w:rStyle w:val="Hyperlink"/>
            <w:sz w:val="26"/>
            <w:szCs w:val="26"/>
            <w:lang w:val="en-CA"/>
          </w:rPr>
          <w:t>www.foxharbr.com</w:t>
        </w:r>
      </w:hyperlink>
      <w:r w:rsidR="006E3306">
        <w:rPr>
          <w:sz w:val="26"/>
          <w:szCs w:val="26"/>
          <w:lang w:val="en-CA"/>
        </w:rPr>
        <w:t xml:space="preserve">) </w:t>
      </w:r>
      <w:r w:rsidR="00575DD2" w:rsidRPr="006E3306">
        <w:rPr>
          <w:sz w:val="26"/>
          <w:szCs w:val="26"/>
          <w:lang w:val="en-CA"/>
        </w:rPr>
        <w:t>and Pacific Links International</w:t>
      </w:r>
      <w:r w:rsidR="006E3306">
        <w:rPr>
          <w:sz w:val="26"/>
          <w:szCs w:val="26"/>
          <w:lang w:val="en-CA"/>
        </w:rPr>
        <w:t xml:space="preserve"> (</w:t>
      </w:r>
      <w:hyperlink r:id="rId8" w:history="1">
        <w:r w:rsidR="006E3306" w:rsidRPr="00F31A64">
          <w:rPr>
            <w:rStyle w:val="Hyperlink"/>
            <w:sz w:val="26"/>
            <w:szCs w:val="26"/>
            <w:lang w:val="en-CA"/>
          </w:rPr>
          <w:t>www.pacificlinks.com</w:t>
        </w:r>
      </w:hyperlink>
      <w:r w:rsidR="006E3306">
        <w:rPr>
          <w:sz w:val="26"/>
          <w:szCs w:val="26"/>
          <w:lang w:val="en-CA"/>
        </w:rPr>
        <w:t xml:space="preserve">) </w:t>
      </w:r>
      <w:r w:rsidR="003319B4">
        <w:rPr>
          <w:sz w:val="26"/>
          <w:szCs w:val="26"/>
          <w:lang w:val="en-CA"/>
        </w:rPr>
        <w:t>have p</w:t>
      </w:r>
      <w:r w:rsidR="00CC62DD">
        <w:rPr>
          <w:sz w:val="26"/>
          <w:szCs w:val="26"/>
          <w:lang w:val="en-CA"/>
        </w:rPr>
        <w:t>artnered in</w:t>
      </w:r>
      <w:r w:rsidR="00A12F1D">
        <w:rPr>
          <w:sz w:val="26"/>
          <w:szCs w:val="26"/>
          <w:lang w:val="en-CA"/>
        </w:rPr>
        <w:t xml:space="preserve"> an arrangement</w:t>
      </w:r>
      <w:r w:rsidR="00924FB2">
        <w:rPr>
          <w:sz w:val="26"/>
          <w:szCs w:val="26"/>
          <w:lang w:val="en-CA"/>
        </w:rPr>
        <w:t xml:space="preserve"> which links </w:t>
      </w:r>
      <w:r w:rsidR="00CC62DD">
        <w:rPr>
          <w:sz w:val="26"/>
          <w:szCs w:val="26"/>
          <w:lang w:val="en-CA"/>
        </w:rPr>
        <w:t xml:space="preserve">the Nova Scotian resort to a worldwide network of exceptional </w:t>
      </w:r>
      <w:r w:rsidR="00924FB2">
        <w:rPr>
          <w:sz w:val="26"/>
          <w:szCs w:val="26"/>
          <w:lang w:val="en-CA"/>
        </w:rPr>
        <w:t xml:space="preserve">golf </w:t>
      </w:r>
      <w:r w:rsidR="00CC62DD">
        <w:rPr>
          <w:sz w:val="26"/>
          <w:szCs w:val="26"/>
          <w:lang w:val="en-CA"/>
        </w:rPr>
        <w:t>clubs.</w:t>
      </w:r>
    </w:p>
    <w:p w:rsidR="002E258D" w:rsidRDefault="00A12F1D">
      <w:pPr>
        <w:rPr>
          <w:sz w:val="26"/>
          <w:szCs w:val="26"/>
          <w:lang w:val="en-CA"/>
        </w:rPr>
      </w:pPr>
      <w:r>
        <w:rPr>
          <w:sz w:val="26"/>
          <w:szCs w:val="26"/>
          <w:lang w:val="en-CA"/>
        </w:rPr>
        <w:t>“</w:t>
      </w:r>
      <w:r w:rsidR="00FD4222" w:rsidRPr="006E3306">
        <w:rPr>
          <w:sz w:val="26"/>
          <w:szCs w:val="26"/>
          <w:lang w:val="en-CA"/>
        </w:rPr>
        <w:t xml:space="preserve">By joining with PLI, Fox Harb’r members will have access to </w:t>
      </w:r>
      <w:r w:rsidR="00107B9A">
        <w:rPr>
          <w:sz w:val="26"/>
          <w:szCs w:val="26"/>
          <w:lang w:val="en-CA"/>
        </w:rPr>
        <w:t xml:space="preserve">golf </w:t>
      </w:r>
      <w:r w:rsidR="00FD4222" w:rsidRPr="006E3306">
        <w:rPr>
          <w:sz w:val="26"/>
          <w:szCs w:val="26"/>
          <w:lang w:val="en-CA"/>
        </w:rPr>
        <w:t>courses around the world. Dep</w:t>
      </w:r>
      <w:r w:rsidR="003A0BA4" w:rsidRPr="006E3306">
        <w:rPr>
          <w:sz w:val="26"/>
          <w:szCs w:val="26"/>
          <w:lang w:val="en-CA"/>
        </w:rPr>
        <w:t>ending</w:t>
      </w:r>
      <w:r w:rsidR="00107B9A">
        <w:rPr>
          <w:sz w:val="26"/>
          <w:szCs w:val="26"/>
          <w:lang w:val="en-CA"/>
        </w:rPr>
        <w:t xml:space="preserve"> on the course chosen</w:t>
      </w:r>
      <w:r w:rsidR="003A0BA4" w:rsidRPr="006E3306">
        <w:rPr>
          <w:sz w:val="26"/>
          <w:szCs w:val="26"/>
          <w:lang w:val="en-CA"/>
        </w:rPr>
        <w:t xml:space="preserve"> and its status as an Affiliate or Reciprocal Access Club, members</w:t>
      </w:r>
      <w:r w:rsidR="0011407D">
        <w:rPr>
          <w:sz w:val="26"/>
          <w:szCs w:val="26"/>
          <w:lang w:val="en-CA"/>
        </w:rPr>
        <w:t xml:space="preserve"> and residents</w:t>
      </w:r>
      <w:r w:rsidR="003A0BA4" w:rsidRPr="006E3306">
        <w:rPr>
          <w:sz w:val="26"/>
          <w:szCs w:val="26"/>
          <w:lang w:val="en-CA"/>
        </w:rPr>
        <w:t xml:space="preserve"> will enjoy discounted or waived green fees and guest access for m</w:t>
      </w:r>
      <w:r w:rsidR="009F190F">
        <w:rPr>
          <w:sz w:val="26"/>
          <w:szCs w:val="26"/>
          <w:lang w:val="en-CA"/>
        </w:rPr>
        <w:t>embers of the affiliate network,” said Fox Harb’r President Kevin Toth.</w:t>
      </w:r>
    </w:p>
    <w:p w:rsidR="0084036A" w:rsidRDefault="0084036A">
      <w:pPr>
        <w:rPr>
          <w:sz w:val="26"/>
          <w:szCs w:val="26"/>
          <w:lang w:val="en-CA"/>
        </w:rPr>
      </w:pPr>
    </w:p>
    <w:p w:rsidR="0084036A" w:rsidRDefault="0084036A" w:rsidP="0084036A">
      <w:pPr>
        <w:jc w:val="center"/>
        <w:rPr>
          <w:sz w:val="26"/>
          <w:szCs w:val="26"/>
          <w:lang w:val="en-CA"/>
        </w:rPr>
      </w:pPr>
      <w:r>
        <w:rPr>
          <w:noProof/>
          <w:sz w:val="26"/>
          <w:szCs w:val="26"/>
        </w:rPr>
        <w:drawing>
          <wp:inline distT="0" distB="0" distL="0" distR="0">
            <wp:extent cx="1508760" cy="2267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2267712"/>
                    </a:xfrm>
                    <a:prstGeom prst="rect">
                      <a:avLst/>
                    </a:prstGeom>
                  </pic:spPr>
                </pic:pic>
              </a:graphicData>
            </a:graphic>
          </wp:inline>
        </w:drawing>
      </w:r>
    </w:p>
    <w:p w:rsidR="0084036A" w:rsidRDefault="0084036A" w:rsidP="0084036A">
      <w:pPr>
        <w:pStyle w:val="PlainText"/>
        <w:jc w:val="center"/>
      </w:pPr>
      <w:r>
        <w:t>Kevin Toth</w:t>
      </w:r>
    </w:p>
    <w:p w:rsidR="0084036A" w:rsidRDefault="0084036A" w:rsidP="0084036A">
      <w:pPr>
        <w:pStyle w:val="PlainText"/>
        <w:jc w:val="center"/>
      </w:pPr>
      <w:r>
        <w:t>President</w:t>
      </w:r>
    </w:p>
    <w:p w:rsidR="0084036A" w:rsidRDefault="0084036A" w:rsidP="0084036A">
      <w:pPr>
        <w:pStyle w:val="PlainText"/>
        <w:jc w:val="center"/>
      </w:pPr>
      <w:r>
        <w:t>Fox Harb'r Resort</w:t>
      </w:r>
    </w:p>
    <w:p w:rsidR="0084036A" w:rsidRDefault="0084036A" w:rsidP="0084036A">
      <w:pPr>
        <w:jc w:val="center"/>
      </w:pPr>
      <w:r>
        <w:t>Wallace, Nova Scotia</w:t>
      </w:r>
    </w:p>
    <w:p w:rsidR="0084036A" w:rsidRPr="006E3306" w:rsidRDefault="0084036A" w:rsidP="0084036A">
      <w:pPr>
        <w:jc w:val="center"/>
        <w:rPr>
          <w:sz w:val="26"/>
          <w:szCs w:val="26"/>
          <w:lang w:val="en-CA"/>
        </w:rPr>
      </w:pPr>
    </w:p>
    <w:p w:rsidR="009F190F" w:rsidRDefault="00A9126D">
      <w:pPr>
        <w:rPr>
          <w:sz w:val="26"/>
          <w:szCs w:val="26"/>
          <w:lang w:val="en-CA"/>
        </w:rPr>
      </w:pPr>
      <w:r w:rsidRPr="006E3306">
        <w:rPr>
          <w:sz w:val="26"/>
          <w:szCs w:val="26"/>
          <w:lang w:val="en-CA"/>
        </w:rPr>
        <w:t xml:space="preserve">Along with their own courses </w:t>
      </w:r>
      <w:r w:rsidR="002E258D" w:rsidRPr="006E3306">
        <w:rPr>
          <w:sz w:val="26"/>
          <w:szCs w:val="26"/>
          <w:lang w:val="en-CA"/>
        </w:rPr>
        <w:t>PLI’s network has two types of clubs, Affiliate and Reciprocal Access.</w:t>
      </w:r>
      <w:r w:rsidR="006E3306">
        <w:rPr>
          <w:sz w:val="26"/>
          <w:szCs w:val="26"/>
          <w:lang w:val="en-CA"/>
        </w:rPr>
        <w:t xml:space="preserve"> </w:t>
      </w:r>
    </w:p>
    <w:p w:rsidR="009F190F" w:rsidRDefault="002E258D">
      <w:pPr>
        <w:rPr>
          <w:sz w:val="26"/>
          <w:szCs w:val="26"/>
          <w:lang w:val="en-CA"/>
        </w:rPr>
      </w:pPr>
      <w:r w:rsidRPr="006E3306">
        <w:rPr>
          <w:sz w:val="26"/>
          <w:szCs w:val="26"/>
          <w:lang w:val="en-CA"/>
        </w:rPr>
        <w:t xml:space="preserve"> </w:t>
      </w:r>
      <w:r w:rsidR="00A9126D" w:rsidRPr="006E3306">
        <w:rPr>
          <w:sz w:val="26"/>
          <w:szCs w:val="26"/>
          <w:lang w:val="en-CA"/>
        </w:rPr>
        <w:t xml:space="preserve">At Affiliate </w:t>
      </w:r>
      <w:r w:rsidR="006E3306">
        <w:rPr>
          <w:sz w:val="26"/>
          <w:szCs w:val="26"/>
          <w:lang w:val="en-CA"/>
        </w:rPr>
        <w:t xml:space="preserve">and PLI </w:t>
      </w:r>
      <w:r w:rsidR="00A9126D" w:rsidRPr="006E3306">
        <w:rPr>
          <w:sz w:val="26"/>
          <w:szCs w:val="26"/>
          <w:lang w:val="en-CA"/>
        </w:rPr>
        <w:t>clubs</w:t>
      </w:r>
      <w:r w:rsidR="009F190F">
        <w:rPr>
          <w:sz w:val="26"/>
          <w:szCs w:val="26"/>
          <w:lang w:val="en-CA"/>
        </w:rPr>
        <w:t>,</w:t>
      </w:r>
      <w:r w:rsidR="00A9126D" w:rsidRPr="006E3306">
        <w:rPr>
          <w:sz w:val="26"/>
          <w:szCs w:val="26"/>
          <w:lang w:val="en-CA"/>
        </w:rPr>
        <w:t xml:space="preserve"> Fox Harb’r members </w:t>
      </w:r>
      <w:r w:rsidR="0011407D">
        <w:rPr>
          <w:sz w:val="26"/>
          <w:szCs w:val="26"/>
          <w:lang w:val="en-CA"/>
        </w:rPr>
        <w:t xml:space="preserve">and residents </w:t>
      </w:r>
      <w:r w:rsidR="00A9126D" w:rsidRPr="006E3306">
        <w:rPr>
          <w:sz w:val="26"/>
          <w:szCs w:val="26"/>
          <w:lang w:val="en-CA"/>
        </w:rPr>
        <w:t>enjoy golf privileges</w:t>
      </w:r>
      <w:r w:rsidR="006E3306" w:rsidRPr="006E3306">
        <w:rPr>
          <w:sz w:val="26"/>
          <w:szCs w:val="26"/>
          <w:lang w:val="en-CA"/>
        </w:rPr>
        <w:t xml:space="preserve"> </w:t>
      </w:r>
      <w:r w:rsidR="006E3306">
        <w:rPr>
          <w:sz w:val="26"/>
          <w:szCs w:val="26"/>
          <w:lang w:val="en-CA"/>
        </w:rPr>
        <w:t>that</w:t>
      </w:r>
      <w:r w:rsidR="006E3306" w:rsidRPr="006E3306">
        <w:rPr>
          <w:sz w:val="26"/>
          <w:szCs w:val="26"/>
          <w:lang w:val="en-CA"/>
        </w:rPr>
        <w:t xml:space="preserve"> include</w:t>
      </w:r>
      <w:r w:rsidR="00046ED4">
        <w:rPr>
          <w:sz w:val="26"/>
          <w:szCs w:val="26"/>
          <w:lang w:val="en-CA"/>
        </w:rPr>
        <w:t xml:space="preserve"> waived green fees and </w:t>
      </w:r>
      <w:r w:rsidR="00A9126D" w:rsidRPr="006E3306">
        <w:rPr>
          <w:sz w:val="26"/>
          <w:szCs w:val="26"/>
          <w:lang w:val="en-CA"/>
        </w:rPr>
        <w:t>guest access</w:t>
      </w:r>
      <w:r w:rsidR="003319B4">
        <w:rPr>
          <w:sz w:val="26"/>
          <w:szCs w:val="26"/>
          <w:lang w:val="en-CA"/>
        </w:rPr>
        <w:t>,</w:t>
      </w:r>
      <w:r w:rsidR="006E3306" w:rsidRPr="006E3306">
        <w:rPr>
          <w:sz w:val="26"/>
          <w:szCs w:val="26"/>
          <w:lang w:val="en-CA"/>
        </w:rPr>
        <w:t xml:space="preserve"> subject to each club’s </w:t>
      </w:r>
      <w:r w:rsidR="00046ED4">
        <w:rPr>
          <w:sz w:val="26"/>
          <w:szCs w:val="26"/>
          <w:lang w:val="en-CA"/>
        </w:rPr>
        <w:t>guest policies</w:t>
      </w:r>
      <w:r w:rsidR="003319B4">
        <w:rPr>
          <w:sz w:val="26"/>
          <w:szCs w:val="26"/>
          <w:lang w:val="en-CA"/>
        </w:rPr>
        <w:t>,</w:t>
      </w:r>
      <w:r w:rsidR="00046ED4">
        <w:rPr>
          <w:sz w:val="26"/>
          <w:szCs w:val="26"/>
          <w:lang w:val="en-CA"/>
        </w:rPr>
        <w:t xml:space="preserve"> with a guest fee. </w:t>
      </w:r>
    </w:p>
    <w:p w:rsidR="0084036A" w:rsidRDefault="0084036A" w:rsidP="0084036A">
      <w:pPr>
        <w:jc w:val="center"/>
        <w:rPr>
          <w:sz w:val="26"/>
          <w:szCs w:val="26"/>
          <w:lang w:val="en-CA"/>
        </w:rPr>
      </w:pPr>
      <w:r>
        <w:rPr>
          <w:sz w:val="26"/>
          <w:szCs w:val="26"/>
          <w:lang w:val="en-CA"/>
        </w:rPr>
        <w:lastRenderedPageBreak/>
        <w:t>-2-</w:t>
      </w:r>
    </w:p>
    <w:p w:rsidR="00046ED4" w:rsidRDefault="006E3306">
      <w:pPr>
        <w:rPr>
          <w:sz w:val="26"/>
          <w:szCs w:val="26"/>
          <w:lang w:val="en-CA"/>
        </w:rPr>
      </w:pPr>
      <w:r w:rsidRPr="006E3306">
        <w:rPr>
          <w:sz w:val="26"/>
          <w:szCs w:val="26"/>
          <w:lang w:val="en-CA"/>
        </w:rPr>
        <w:t>At Reciprocal Access clubs Fox Harb’r members</w:t>
      </w:r>
      <w:r w:rsidR="0011407D">
        <w:rPr>
          <w:sz w:val="26"/>
          <w:szCs w:val="26"/>
          <w:lang w:val="en-CA"/>
        </w:rPr>
        <w:t xml:space="preserve"> and residents</w:t>
      </w:r>
      <w:r w:rsidRPr="006E3306">
        <w:rPr>
          <w:sz w:val="26"/>
          <w:szCs w:val="26"/>
          <w:lang w:val="en-CA"/>
        </w:rPr>
        <w:t xml:space="preserve"> will enjoy a discounted green fee.</w:t>
      </w:r>
      <w:r>
        <w:rPr>
          <w:sz w:val="26"/>
          <w:szCs w:val="26"/>
          <w:lang w:val="en-CA"/>
        </w:rPr>
        <w:t xml:space="preserve"> </w:t>
      </w:r>
      <w:r w:rsidR="00046ED4">
        <w:rPr>
          <w:sz w:val="26"/>
          <w:szCs w:val="26"/>
          <w:lang w:val="en-CA"/>
        </w:rPr>
        <w:t>At all clubs</w:t>
      </w:r>
      <w:r w:rsidR="009F190F">
        <w:rPr>
          <w:sz w:val="26"/>
          <w:szCs w:val="26"/>
          <w:lang w:val="en-CA"/>
        </w:rPr>
        <w:t>,</w:t>
      </w:r>
      <w:r w:rsidR="00046ED4">
        <w:rPr>
          <w:sz w:val="26"/>
          <w:szCs w:val="26"/>
          <w:lang w:val="en-CA"/>
        </w:rPr>
        <w:t xml:space="preserve"> members will be granted, </w:t>
      </w:r>
      <w:r w:rsidR="00046ED4" w:rsidRPr="006E3306">
        <w:rPr>
          <w:sz w:val="26"/>
          <w:szCs w:val="26"/>
          <w:lang w:val="en-CA"/>
        </w:rPr>
        <w:t>subject to availability, four rounds of golf per 30 day period per participating club.</w:t>
      </w:r>
    </w:p>
    <w:p w:rsidR="006E3306" w:rsidRPr="006E3306" w:rsidRDefault="009F190F">
      <w:pPr>
        <w:rPr>
          <w:sz w:val="26"/>
          <w:szCs w:val="26"/>
          <w:lang w:val="en-CA"/>
        </w:rPr>
      </w:pPr>
      <w:r>
        <w:rPr>
          <w:sz w:val="26"/>
          <w:szCs w:val="26"/>
          <w:lang w:val="en-CA"/>
        </w:rPr>
        <w:t>“Fox Harb’r m</w:t>
      </w:r>
      <w:r w:rsidR="006E3306">
        <w:rPr>
          <w:sz w:val="26"/>
          <w:szCs w:val="26"/>
          <w:lang w:val="en-CA"/>
        </w:rPr>
        <w:t>embers</w:t>
      </w:r>
      <w:r w:rsidR="0011407D">
        <w:rPr>
          <w:sz w:val="26"/>
          <w:szCs w:val="26"/>
          <w:lang w:val="en-CA"/>
        </w:rPr>
        <w:t xml:space="preserve"> and residents </w:t>
      </w:r>
      <w:r w:rsidR="006E3306">
        <w:rPr>
          <w:sz w:val="26"/>
          <w:szCs w:val="26"/>
          <w:lang w:val="en-CA"/>
        </w:rPr>
        <w:t xml:space="preserve">will be issued a </w:t>
      </w:r>
      <w:r w:rsidR="00194869">
        <w:rPr>
          <w:sz w:val="26"/>
          <w:szCs w:val="26"/>
          <w:lang w:val="en-CA"/>
        </w:rPr>
        <w:t>Pacific Link</w:t>
      </w:r>
      <w:r>
        <w:rPr>
          <w:sz w:val="26"/>
          <w:szCs w:val="26"/>
          <w:lang w:val="en-CA"/>
        </w:rPr>
        <w:t>s International membership card,” added Toth.</w:t>
      </w:r>
    </w:p>
    <w:p w:rsidR="0011407D" w:rsidRPr="0084036A" w:rsidRDefault="006E3306" w:rsidP="0084036A">
      <w:pPr>
        <w:rPr>
          <w:sz w:val="26"/>
          <w:szCs w:val="26"/>
          <w:lang w:val="en-CA"/>
        </w:rPr>
      </w:pPr>
      <w:r w:rsidRPr="006E3306">
        <w:rPr>
          <w:sz w:val="26"/>
          <w:szCs w:val="26"/>
          <w:lang w:val="en-CA"/>
        </w:rPr>
        <w:t>PLI</w:t>
      </w:r>
      <w:r w:rsidR="00194869">
        <w:rPr>
          <w:sz w:val="26"/>
          <w:szCs w:val="26"/>
          <w:lang w:val="en-CA"/>
        </w:rPr>
        <w:t>, Affiliate and Reciprocal Access</w:t>
      </w:r>
      <w:r w:rsidRPr="006E3306">
        <w:rPr>
          <w:sz w:val="26"/>
          <w:szCs w:val="26"/>
          <w:lang w:val="en-CA"/>
        </w:rPr>
        <w:t xml:space="preserve"> members will enjoy similar benefits at the Fox Harb’r course. </w:t>
      </w:r>
      <w:r w:rsidR="00194869">
        <w:rPr>
          <w:sz w:val="26"/>
          <w:szCs w:val="26"/>
          <w:lang w:val="en-CA"/>
        </w:rPr>
        <w:t xml:space="preserve">PLI and Affiliate members are granted access without payment of a guest or green fee, while Reciprocal Access </w:t>
      </w:r>
      <w:r w:rsidR="007E00E5">
        <w:rPr>
          <w:sz w:val="26"/>
          <w:szCs w:val="26"/>
          <w:lang w:val="en-CA"/>
        </w:rPr>
        <w:t>members will have a 50 per cent</w:t>
      </w:r>
      <w:r w:rsidR="00194869">
        <w:rPr>
          <w:sz w:val="26"/>
          <w:szCs w:val="26"/>
          <w:lang w:val="en-CA"/>
        </w:rPr>
        <w:t xml:space="preserve"> discounted green fee. </w:t>
      </w:r>
      <w:r w:rsidR="007E00E5">
        <w:rPr>
          <w:sz w:val="26"/>
          <w:szCs w:val="26"/>
          <w:lang w:val="en-CA"/>
        </w:rPr>
        <w:t>Fox Harb’r will offer four</w:t>
      </w:r>
      <w:r w:rsidR="00046ED4">
        <w:rPr>
          <w:sz w:val="26"/>
          <w:szCs w:val="26"/>
          <w:lang w:val="en-CA"/>
        </w:rPr>
        <w:t xml:space="preserve"> tee times per day to members to book up to two weeks in advance,</w:t>
      </w:r>
      <w:r w:rsidR="00924FB2">
        <w:rPr>
          <w:sz w:val="26"/>
          <w:szCs w:val="26"/>
          <w:lang w:val="en-CA"/>
        </w:rPr>
        <w:t xml:space="preserve"> provided</w:t>
      </w:r>
      <w:r w:rsidR="00046ED4">
        <w:rPr>
          <w:sz w:val="26"/>
          <w:szCs w:val="26"/>
          <w:lang w:val="en-CA"/>
        </w:rPr>
        <w:t xml:space="preserve"> tee times are available.</w:t>
      </w:r>
    </w:p>
    <w:p w:rsidR="00046ED4" w:rsidRDefault="007E00E5">
      <w:pPr>
        <w:rPr>
          <w:sz w:val="26"/>
          <w:szCs w:val="26"/>
          <w:lang w:val="en-CA"/>
        </w:rPr>
      </w:pPr>
      <w:r>
        <w:rPr>
          <w:sz w:val="26"/>
          <w:szCs w:val="26"/>
          <w:lang w:val="en-CA"/>
        </w:rPr>
        <w:t>Said Toth, “W</w:t>
      </w:r>
      <w:r w:rsidR="00046ED4">
        <w:rPr>
          <w:sz w:val="26"/>
          <w:szCs w:val="26"/>
          <w:lang w:val="en-CA"/>
        </w:rPr>
        <w:t>ith over</w:t>
      </w:r>
      <w:r w:rsidR="00F637CD">
        <w:rPr>
          <w:sz w:val="26"/>
          <w:szCs w:val="26"/>
          <w:lang w:val="en-CA"/>
        </w:rPr>
        <w:t xml:space="preserve"> 80 Affiliate, Reciprocal Access and Preferred Access clubs internationally, the partnership between Fox Harb’r and Pacific Links open</w:t>
      </w:r>
      <w:r>
        <w:rPr>
          <w:sz w:val="26"/>
          <w:szCs w:val="26"/>
          <w:lang w:val="en-CA"/>
        </w:rPr>
        <w:t>s</w:t>
      </w:r>
      <w:r w:rsidR="00F637CD">
        <w:rPr>
          <w:sz w:val="26"/>
          <w:szCs w:val="26"/>
          <w:lang w:val="en-CA"/>
        </w:rPr>
        <w:t xml:space="preserve"> a whole world of golf to </w:t>
      </w:r>
      <w:r w:rsidR="0011407D">
        <w:rPr>
          <w:sz w:val="26"/>
          <w:szCs w:val="26"/>
          <w:lang w:val="en-CA"/>
        </w:rPr>
        <w:t xml:space="preserve">our </w:t>
      </w:r>
      <w:r w:rsidR="00F637CD">
        <w:rPr>
          <w:sz w:val="26"/>
          <w:szCs w:val="26"/>
          <w:lang w:val="en-CA"/>
        </w:rPr>
        <w:t>members</w:t>
      </w:r>
      <w:r w:rsidR="0011407D">
        <w:rPr>
          <w:sz w:val="26"/>
          <w:szCs w:val="26"/>
          <w:lang w:val="en-CA"/>
        </w:rPr>
        <w:t xml:space="preserve"> and residents</w:t>
      </w:r>
      <w:r w:rsidR="00F637CD">
        <w:rPr>
          <w:sz w:val="26"/>
          <w:szCs w:val="26"/>
          <w:lang w:val="en-CA"/>
        </w:rPr>
        <w:t xml:space="preserve">. </w:t>
      </w:r>
      <w:r w:rsidR="00106D94">
        <w:rPr>
          <w:sz w:val="26"/>
          <w:szCs w:val="26"/>
          <w:lang w:val="en-CA"/>
        </w:rPr>
        <w:t xml:space="preserve">With </w:t>
      </w:r>
      <w:r w:rsidR="00F637CD">
        <w:rPr>
          <w:sz w:val="26"/>
          <w:szCs w:val="26"/>
          <w:lang w:val="en-CA"/>
        </w:rPr>
        <w:t>Pacific Links planning expansions into the United Arab Emirates, Japan, South Korea, Portugal and Spain, that world is only going to get bigger.</w:t>
      </w:r>
      <w:r>
        <w:rPr>
          <w:sz w:val="26"/>
          <w:szCs w:val="26"/>
          <w:lang w:val="en-CA"/>
        </w:rPr>
        <w:t>”</w:t>
      </w:r>
    </w:p>
    <w:p w:rsidR="004F5050" w:rsidRPr="006E3306" w:rsidRDefault="004F5050" w:rsidP="004F5050">
      <w:pPr>
        <w:jc w:val="center"/>
        <w:rPr>
          <w:sz w:val="26"/>
          <w:szCs w:val="26"/>
          <w:lang w:val="en-CA"/>
        </w:rPr>
      </w:pPr>
      <w:r>
        <w:rPr>
          <w:sz w:val="26"/>
          <w:szCs w:val="26"/>
          <w:lang w:val="en-CA"/>
        </w:rPr>
        <w:t>-30-</w:t>
      </w:r>
    </w:p>
    <w:p w:rsidR="00924FB2" w:rsidRPr="00924FB2" w:rsidRDefault="00924FB2" w:rsidP="00924FB2">
      <w:pPr>
        <w:spacing w:after="0"/>
        <w:rPr>
          <w:sz w:val="26"/>
          <w:szCs w:val="26"/>
        </w:rPr>
      </w:pPr>
      <w:r w:rsidRPr="00924FB2">
        <w:rPr>
          <w:sz w:val="26"/>
          <w:szCs w:val="26"/>
        </w:rPr>
        <w:t>ABOUT FOX HARB’R RESORT</w:t>
      </w:r>
    </w:p>
    <w:p w:rsidR="00924FB2" w:rsidRPr="00924FB2" w:rsidRDefault="00924FB2" w:rsidP="00924FB2">
      <w:pPr>
        <w:spacing w:after="0"/>
        <w:rPr>
          <w:sz w:val="26"/>
          <w:szCs w:val="26"/>
        </w:rPr>
      </w:pPr>
    </w:p>
    <w:p w:rsidR="00924FB2" w:rsidRPr="00924FB2" w:rsidRDefault="00924FB2" w:rsidP="00924FB2">
      <w:pPr>
        <w:spacing w:after="0"/>
        <w:rPr>
          <w:sz w:val="26"/>
          <w:szCs w:val="26"/>
        </w:rPr>
      </w:pPr>
      <w:r w:rsidRPr="00924FB2">
        <w:rPr>
          <w:sz w:val="26"/>
          <w:szCs w:val="26"/>
        </w:rPr>
        <w:t xml:space="preserve">Since its opening in 2000, Fox Harb'r has offered Award-winning dining in the </w:t>
      </w:r>
      <w:r w:rsidR="009D55F9">
        <w:rPr>
          <w:sz w:val="26"/>
          <w:szCs w:val="26"/>
        </w:rPr>
        <w:t>Cape Cliff Dining Room</w:t>
      </w:r>
      <w:r w:rsidRPr="00924FB2">
        <w:rPr>
          <w:sz w:val="26"/>
          <w:szCs w:val="26"/>
        </w:rPr>
        <w:t xml:space="preserve">, the Willard for casual dining, </w:t>
      </w:r>
      <w:r w:rsidR="004902F2">
        <w:rPr>
          <w:sz w:val="26"/>
          <w:szCs w:val="26"/>
        </w:rPr>
        <w:t xml:space="preserve">the </w:t>
      </w:r>
      <w:proofErr w:type="spellStart"/>
      <w:r w:rsidR="004902F2">
        <w:rPr>
          <w:sz w:val="26"/>
          <w:szCs w:val="26"/>
        </w:rPr>
        <w:t>Dol-</w:t>
      </w:r>
      <w:r w:rsidR="004902F2">
        <w:rPr>
          <w:rFonts w:cs="Arial"/>
          <w:sz w:val="26"/>
          <w:szCs w:val="26"/>
        </w:rPr>
        <w:t>ά</w:t>
      </w:r>
      <w:r w:rsidR="004902F2">
        <w:rPr>
          <w:sz w:val="26"/>
          <w:szCs w:val="26"/>
        </w:rPr>
        <w:t>s</w:t>
      </w:r>
      <w:proofErr w:type="spellEnd"/>
      <w:r w:rsidR="004902F2">
        <w:rPr>
          <w:sz w:val="26"/>
          <w:szCs w:val="26"/>
        </w:rPr>
        <w:t xml:space="preserve"> Spa</w:t>
      </w:r>
      <w:r w:rsidRPr="00924FB2">
        <w:rPr>
          <w:sz w:val="26"/>
          <w:szCs w:val="26"/>
        </w:rPr>
        <w:t>,</w:t>
      </w:r>
      <w:r w:rsidR="009D55F9">
        <w:rPr>
          <w:sz w:val="26"/>
          <w:szCs w:val="26"/>
        </w:rPr>
        <w:t xml:space="preserve"> an 18-hole </w:t>
      </w:r>
      <w:r w:rsidRPr="00924FB2">
        <w:rPr>
          <w:sz w:val="26"/>
          <w:szCs w:val="26"/>
        </w:rPr>
        <w:t xml:space="preserve">championship golf course, par 3 golf course, the Golf Academy at Fox Harb'r, </w:t>
      </w:r>
      <w:r w:rsidR="009D55F9">
        <w:rPr>
          <w:sz w:val="26"/>
          <w:szCs w:val="26"/>
        </w:rPr>
        <w:t>S</w:t>
      </w:r>
      <w:r w:rsidRPr="00924FB2">
        <w:rPr>
          <w:sz w:val="26"/>
          <w:szCs w:val="26"/>
        </w:rPr>
        <w:t xml:space="preserve">port </w:t>
      </w:r>
      <w:r w:rsidR="009D55F9">
        <w:rPr>
          <w:sz w:val="26"/>
          <w:szCs w:val="26"/>
        </w:rPr>
        <w:t>S</w:t>
      </w:r>
      <w:r w:rsidRPr="00924FB2">
        <w:rPr>
          <w:sz w:val="26"/>
          <w:szCs w:val="26"/>
        </w:rPr>
        <w:t>hooting facility, private Jetport, deep sea marina and luxurious private single family homes and town homes which have made the Resort one of North America's most celebrated seaside retreats, located in Wallace, Nova Scotia, Canada.</w:t>
      </w:r>
    </w:p>
    <w:p w:rsidR="00924FB2" w:rsidRPr="00924FB2" w:rsidRDefault="00924FB2" w:rsidP="004F5050">
      <w:pPr>
        <w:spacing w:after="0"/>
        <w:rPr>
          <w:sz w:val="26"/>
          <w:szCs w:val="26"/>
        </w:rPr>
      </w:pPr>
    </w:p>
    <w:p w:rsidR="004F5050" w:rsidRPr="00924FB2" w:rsidRDefault="004F5050" w:rsidP="004F5050">
      <w:pPr>
        <w:spacing w:after="0"/>
        <w:rPr>
          <w:sz w:val="26"/>
          <w:szCs w:val="26"/>
        </w:rPr>
      </w:pPr>
      <w:r w:rsidRPr="00924FB2">
        <w:rPr>
          <w:sz w:val="26"/>
          <w:szCs w:val="26"/>
        </w:rPr>
        <w:t>CONTACT:</w:t>
      </w:r>
    </w:p>
    <w:p w:rsidR="004F5050" w:rsidRPr="00924FB2" w:rsidRDefault="004F5050" w:rsidP="004F5050">
      <w:pPr>
        <w:spacing w:after="0"/>
        <w:rPr>
          <w:sz w:val="26"/>
          <w:szCs w:val="26"/>
        </w:rPr>
      </w:pPr>
      <w:r w:rsidRPr="00924FB2">
        <w:rPr>
          <w:sz w:val="26"/>
          <w:szCs w:val="26"/>
        </w:rPr>
        <w:t xml:space="preserve">David Eisenstadt / Carol King </w:t>
      </w:r>
      <w:r w:rsidR="00520B27" w:rsidRPr="00924FB2">
        <w:rPr>
          <w:sz w:val="26"/>
          <w:szCs w:val="26"/>
        </w:rPr>
        <w:t>/Victoria Quiroz</w:t>
      </w:r>
      <w:bookmarkStart w:id="0" w:name="_GoBack"/>
      <w:bookmarkEnd w:id="0"/>
    </w:p>
    <w:p w:rsidR="004F5050" w:rsidRPr="00924FB2" w:rsidRDefault="004F5050" w:rsidP="004F5050">
      <w:pPr>
        <w:spacing w:after="0"/>
        <w:rPr>
          <w:sz w:val="26"/>
          <w:szCs w:val="26"/>
        </w:rPr>
      </w:pPr>
      <w:r w:rsidRPr="00924FB2">
        <w:rPr>
          <w:sz w:val="26"/>
          <w:szCs w:val="26"/>
        </w:rPr>
        <w:t>tcgpr</w:t>
      </w:r>
    </w:p>
    <w:p w:rsidR="004F5050" w:rsidRPr="00924FB2" w:rsidRDefault="004F5050" w:rsidP="004F5050">
      <w:pPr>
        <w:spacing w:after="0"/>
        <w:rPr>
          <w:sz w:val="26"/>
          <w:szCs w:val="26"/>
        </w:rPr>
      </w:pPr>
      <w:r w:rsidRPr="00924FB2">
        <w:rPr>
          <w:sz w:val="26"/>
          <w:szCs w:val="26"/>
        </w:rPr>
        <w:t xml:space="preserve">416 -696-9900 x 36  x25  </w:t>
      </w:r>
      <w:r w:rsidR="00520B27" w:rsidRPr="00924FB2">
        <w:rPr>
          <w:sz w:val="26"/>
          <w:szCs w:val="26"/>
        </w:rPr>
        <w:t>X21</w:t>
      </w:r>
    </w:p>
    <w:p w:rsidR="00CB07A7" w:rsidRPr="00924FB2" w:rsidRDefault="004902F2" w:rsidP="004F5050">
      <w:pPr>
        <w:spacing w:after="0"/>
        <w:rPr>
          <w:lang w:val="en-CA"/>
        </w:rPr>
      </w:pPr>
      <w:hyperlink r:id="rId10" w:history="1">
        <w:r w:rsidR="004F5050" w:rsidRPr="00924FB2">
          <w:rPr>
            <w:rStyle w:val="Hyperlink"/>
            <w:sz w:val="26"/>
            <w:szCs w:val="26"/>
          </w:rPr>
          <w:t>deisenstadt@tcgpr.com</w:t>
        </w:r>
      </w:hyperlink>
      <w:r w:rsidR="004F5050" w:rsidRPr="00924FB2">
        <w:rPr>
          <w:sz w:val="26"/>
          <w:szCs w:val="26"/>
        </w:rPr>
        <w:t xml:space="preserve"> </w:t>
      </w:r>
      <w:hyperlink r:id="rId11" w:history="1">
        <w:r w:rsidR="004F5050" w:rsidRPr="00924FB2">
          <w:rPr>
            <w:rStyle w:val="Hyperlink"/>
            <w:sz w:val="26"/>
            <w:szCs w:val="26"/>
          </w:rPr>
          <w:t>cking@tcgpr.com</w:t>
        </w:r>
      </w:hyperlink>
      <w:r w:rsidR="004F5050" w:rsidRPr="00924FB2">
        <w:rPr>
          <w:sz w:val="26"/>
          <w:szCs w:val="26"/>
        </w:rPr>
        <w:t> </w:t>
      </w:r>
      <w:hyperlink r:id="rId12" w:history="1">
        <w:r w:rsidR="00520B27" w:rsidRPr="00924FB2">
          <w:rPr>
            <w:rStyle w:val="Hyperlink"/>
            <w:sz w:val="26"/>
            <w:szCs w:val="26"/>
          </w:rPr>
          <w:t>vquiroz@tcgpr.com</w:t>
        </w:r>
      </w:hyperlink>
      <w:r w:rsidR="00520B27" w:rsidRPr="00924FB2">
        <w:rPr>
          <w:sz w:val="26"/>
          <w:szCs w:val="26"/>
        </w:rPr>
        <w:t xml:space="preserve"> </w:t>
      </w:r>
    </w:p>
    <w:sectPr w:rsidR="00CB07A7" w:rsidRPr="00924FB2" w:rsidSect="00106D9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975"/>
    <w:multiLevelType w:val="hybridMultilevel"/>
    <w:tmpl w:val="7AA2FD76"/>
    <w:lvl w:ilvl="0" w:tplc="B4C80998">
      <w:start w:val="4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7"/>
    <w:rsid w:val="00046ED4"/>
    <w:rsid w:val="00106D94"/>
    <w:rsid w:val="00107B9A"/>
    <w:rsid w:val="0011407D"/>
    <w:rsid w:val="00194869"/>
    <w:rsid w:val="002E258D"/>
    <w:rsid w:val="00306539"/>
    <w:rsid w:val="003319B4"/>
    <w:rsid w:val="003921F7"/>
    <w:rsid w:val="003A0BA4"/>
    <w:rsid w:val="004902F2"/>
    <w:rsid w:val="004F5050"/>
    <w:rsid w:val="00520B27"/>
    <w:rsid w:val="00575DD2"/>
    <w:rsid w:val="005D2059"/>
    <w:rsid w:val="006E3306"/>
    <w:rsid w:val="006E58C2"/>
    <w:rsid w:val="007C32CA"/>
    <w:rsid w:val="007E00E5"/>
    <w:rsid w:val="0084036A"/>
    <w:rsid w:val="00924FB2"/>
    <w:rsid w:val="009D55F9"/>
    <w:rsid w:val="009F190F"/>
    <w:rsid w:val="00A12F1D"/>
    <w:rsid w:val="00A35639"/>
    <w:rsid w:val="00A9126D"/>
    <w:rsid w:val="00C92572"/>
    <w:rsid w:val="00CB07A7"/>
    <w:rsid w:val="00CC62DD"/>
    <w:rsid w:val="00CD361D"/>
    <w:rsid w:val="00F637CD"/>
    <w:rsid w:val="00FD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AECC8-D3B7-4739-A29C-BD36F6EA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C2"/>
    <w:pPr>
      <w:ind w:left="720"/>
      <w:contextualSpacing/>
    </w:pPr>
  </w:style>
  <w:style w:type="character" w:styleId="Hyperlink">
    <w:name w:val="Hyperlink"/>
    <w:basedOn w:val="DefaultParagraphFont"/>
    <w:uiPriority w:val="99"/>
    <w:unhideWhenUsed/>
    <w:rsid w:val="006E3306"/>
    <w:rPr>
      <w:color w:val="0563C1" w:themeColor="hyperlink"/>
      <w:u w:val="single"/>
    </w:rPr>
  </w:style>
  <w:style w:type="paragraph" w:styleId="PlainText">
    <w:name w:val="Plain Text"/>
    <w:basedOn w:val="Normal"/>
    <w:link w:val="PlainTextChar"/>
    <w:uiPriority w:val="99"/>
    <w:semiHidden/>
    <w:unhideWhenUsed/>
    <w:rsid w:val="0084036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036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link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harbr.com" TargetMode="External"/><Relationship Id="rId12" Type="http://schemas.openxmlformats.org/officeDocument/2006/relationships/hyperlink" Target="mailto:vquiroz@tcg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17555.DE658480" TargetMode="External"/><Relationship Id="rId11" Type="http://schemas.openxmlformats.org/officeDocument/2006/relationships/hyperlink" Target="mailto:cking@tcgpr.com" TargetMode="External"/><Relationship Id="rId5" Type="http://schemas.openxmlformats.org/officeDocument/2006/relationships/image" Target="media/image1.jpeg"/><Relationship Id="rId10" Type="http://schemas.openxmlformats.org/officeDocument/2006/relationships/hyperlink" Target="mailto:deisenstadt@tcgp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AA0F1C13</Template>
  <TotalTime>264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DSMHosting</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Quiroz</dc:creator>
  <cp:keywords/>
  <dc:description/>
  <cp:lastModifiedBy>Victoria Quiroz</cp:lastModifiedBy>
  <cp:revision>14</cp:revision>
  <dcterms:created xsi:type="dcterms:W3CDTF">2016-03-10T20:12:00Z</dcterms:created>
  <dcterms:modified xsi:type="dcterms:W3CDTF">2016-04-04T18:17:00Z</dcterms:modified>
</cp:coreProperties>
</file>